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9180" w:type="dxa"/>
        <w:tblLayout w:type="fixed"/>
        <w:tblLook w:val="04A0" w:firstRow="1" w:lastRow="0" w:firstColumn="1" w:lastColumn="0" w:noHBand="0" w:noVBand="1"/>
      </w:tblPr>
      <w:tblGrid>
        <w:gridCol w:w="2074"/>
        <w:gridCol w:w="4071"/>
        <w:gridCol w:w="3035"/>
      </w:tblGrid>
      <w:tr w:rsidR="00925809" w14:paraId="595929A6" w14:textId="77777777" w:rsidTr="004E6683">
        <w:tc>
          <w:tcPr>
            <w:tcW w:w="2074" w:type="dxa"/>
            <w:vMerge w:val="restart"/>
          </w:tcPr>
          <w:p w14:paraId="741E1E3A" w14:textId="77777777" w:rsidR="00925809" w:rsidRDefault="00925809" w:rsidP="00925809">
            <w:pPr>
              <w:ind w:right="1009"/>
            </w:pPr>
            <w:r>
              <w:rPr>
                <w:noProof/>
              </w:rPr>
              <w:drawing>
                <wp:inline distT="0" distB="0" distL="0" distR="0" wp14:anchorId="022AD3A4" wp14:editId="4005ED74">
                  <wp:extent cx="1145328" cy="807731"/>
                  <wp:effectExtent l="0" t="0" r="0" b="5080"/>
                  <wp:docPr id="1" name="Image 1" descr="Macintosh HD:Users:xavier:Desktop:FFR13:FFR XI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xavier:Desktop:FFR13:FFR XI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328" cy="807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</w:tcPr>
          <w:p w14:paraId="427A7CAC" w14:textId="77777777" w:rsidR="00925809" w:rsidRDefault="00925809" w:rsidP="00E37150">
            <w:pPr>
              <w:ind w:left="51"/>
              <w:jc w:val="center"/>
            </w:pPr>
            <w:r>
              <w:t xml:space="preserve">COMMISSION </w:t>
            </w:r>
            <w:r w:rsidR="00ED5DFB">
              <w:t>STRUCTURATION</w:t>
            </w:r>
          </w:p>
        </w:tc>
        <w:tc>
          <w:tcPr>
            <w:tcW w:w="3035" w:type="dxa"/>
          </w:tcPr>
          <w:p w14:paraId="700DB802" w14:textId="77777777" w:rsidR="00925809" w:rsidRDefault="00925809">
            <w:r>
              <w:t>DÉPARTEMENT MÉDICAL</w:t>
            </w:r>
          </w:p>
        </w:tc>
      </w:tr>
      <w:tr w:rsidR="00925809" w14:paraId="0616D31C" w14:textId="77777777" w:rsidTr="00AF0F3C">
        <w:trPr>
          <w:trHeight w:val="719"/>
        </w:trPr>
        <w:tc>
          <w:tcPr>
            <w:tcW w:w="2074" w:type="dxa"/>
            <w:vMerge/>
          </w:tcPr>
          <w:p w14:paraId="4C9FA822" w14:textId="77777777" w:rsidR="00925809" w:rsidRDefault="00925809"/>
        </w:tc>
        <w:tc>
          <w:tcPr>
            <w:tcW w:w="4071" w:type="dxa"/>
            <w:vMerge w:val="restart"/>
            <w:vAlign w:val="center"/>
          </w:tcPr>
          <w:p w14:paraId="24021099" w14:textId="28AFB3AE" w:rsidR="00C10F33" w:rsidRDefault="00680BF7" w:rsidP="00925809">
            <w:pPr>
              <w:jc w:val="center"/>
              <w:rPr>
                <w:b/>
              </w:rPr>
            </w:pPr>
            <w:r>
              <w:rPr>
                <w:b/>
              </w:rPr>
              <w:t>CONSIGNES AU JOUEUR</w:t>
            </w:r>
          </w:p>
          <w:p w14:paraId="778CD447" w14:textId="75C16296" w:rsidR="00680BF7" w:rsidRPr="000F4DF9" w:rsidRDefault="00680BF7" w:rsidP="00925809">
            <w:pPr>
              <w:jc w:val="center"/>
              <w:rPr>
                <w:b/>
              </w:rPr>
            </w:pPr>
            <w:r>
              <w:rPr>
                <w:b/>
              </w:rPr>
              <w:t>APRÈS</w:t>
            </w:r>
          </w:p>
          <w:p w14:paraId="7E4374CD" w14:textId="77777777" w:rsidR="00925809" w:rsidRDefault="00ED5DFB" w:rsidP="00925809">
            <w:pPr>
              <w:jc w:val="center"/>
            </w:pPr>
            <w:r w:rsidRPr="000F4DF9">
              <w:rPr>
                <w:b/>
              </w:rPr>
              <w:t>COMMOTION CÉRÉBRALE</w:t>
            </w:r>
          </w:p>
        </w:tc>
        <w:tc>
          <w:tcPr>
            <w:tcW w:w="3035" w:type="dxa"/>
            <w:vAlign w:val="center"/>
          </w:tcPr>
          <w:p w14:paraId="7CE4D7A7" w14:textId="77777777" w:rsidR="00925809" w:rsidRDefault="00925809" w:rsidP="00AF0F3C">
            <w:pPr>
              <w:rPr>
                <w:sz w:val="20"/>
                <w:szCs w:val="20"/>
              </w:rPr>
            </w:pPr>
            <w:r w:rsidRPr="00925809">
              <w:rPr>
                <w:sz w:val="20"/>
                <w:szCs w:val="20"/>
              </w:rPr>
              <w:t>Rédigé par :</w:t>
            </w:r>
          </w:p>
          <w:p w14:paraId="7232132E" w14:textId="77777777" w:rsidR="00925809" w:rsidRPr="00925809" w:rsidRDefault="00ED5DFB" w:rsidP="00AF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FABRE – Dr WOELFING</w:t>
            </w:r>
          </w:p>
        </w:tc>
      </w:tr>
      <w:tr w:rsidR="00925809" w14:paraId="26D9025E" w14:textId="77777777" w:rsidTr="004E6683">
        <w:tc>
          <w:tcPr>
            <w:tcW w:w="2074" w:type="dxa"/>
            <w:vMerge/>
          </w:tcPr>
          <w:p w14:paraId="34AD9557" w14:textId="70B89F3A" w:rsidR="00925809" w:rsidRDefault="00925809"/>
        </w:tc>
        <w:tc>
          <w:tcPr>
            <w:tcW w:w="4071" w:type="dxa"/>
            <w:vMerge/>
          </w:tcPr>
          <w:p w14:paraId="0246FEFB" w14:textId="77777777" w:rsidR="00925809" w:rsidRDefault="00925809"/>
        </w:tc>
        <w:tc>
          <w:tcPr>
            <w:tcW w:w="3035" w:type="dxa"/>
          </w:tcPr>
          <w:p w14:paraId="78B08486" w14:textId="77777777" w:rsidR="00925809" w:rsidRPr="00925809" w:rsidRDefault="00925809">
            <w:pPr>
              <w:rPr>
                <w:sz w:val="20"/>
                <w:szCs w:val="20"/>
              </w:rPr>
            </w:pPr>
            <w:r w:rsidRPr="00925809">
              <w:rPr>
                <w:sz w:val="20"/>
                <w:szCs w:val="20"/>
              </w:rPr>
              <w:t>Mis à jour le 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19F677A" w14:textId="16F011B3" w:rsidR="00892831" w:rsidRPr="00892831" w:rsidRDefault="00892831" w:rsidP="00892831">
      <w:pPr>
        <w:jc w:val="center"/>
        <w:rPr>
          <w:b/>
        </w:rPr>
      </w:pPr>
    </w:p>
    <w:p w14:paraId="5B515E2E" w14:textId="77777777" w:rsidR="00892831" w:rsidRDefault="00892831" w:rsidP="0037765C">
      <w:pPr>
        <w:jc w:val="both"/>
      </w:pPr>
    </w:p>
    <w:p w14:paraId="46355915" w14:textId="65AC2202" w:rsidR="00892831" w:rsidRDefault="00892831" w:rsidP="0037765C">
      <w:pPr>
        <w:jc w:val="both"/>
      </w:pPr>
      <w:r>
        <w:t xml:space="preserve">Vous avez présenté une commotion cérébrale sans signe de </w:t>
      </w:r>
      <w:proofErr w:type="gramStart"/>
      <w:r>
        <w:t>gravité</w:t>
      </w:r>
      <w:proofErr w:type="gramEnd"/>
      <w:r>
        <w:t>.</w:t>
      </w:r>
    </w:p>
    <w:p w14:paraId="60ACF126" w14:textId="77777777" w:rsidR="00892831" w:rsidRDefault="00892831" w:rsidP="0037765C">
      <w:pPr>
        <w:jc w:val="both"/>
      </w:pPr>
    </w:p>
    <w:p w14:paraId="17A19373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 w:rsidRPr="00892831">
        <w:rPr>
          <w:rFonts w:cs="Times"/>
        </w:rPr>
        <w:t xml:space="preserve">Des problèmes peuvent survenir au cours des 24 à 48 premières heures. </w:t>
      </w:r>
    </w:p>
    <w:p w14:paraId="3AE1113E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 xml:space="preserve">Vous ne devez pas rester seul et alerter vos proches. </w:t>
      </w:r>
    </w:p>
    <w:p w14:paraId="4C89D0A5" w14:textId="100BC119" w:rsidR="00892831" w:rsidRP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>Vous devez vous rendre à l’hôpital ou appeler le 15, Si l’un d’eux constate :</w:t>
      </w:r>
    </w:p>
    <w:p w14:paraId="5C656A88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>- Mal de tête qui s'aggrave </w:t>
      </w:r>
      <w:r>
        <w:rPr>
          <w:rFonts w:cs="Times"/>
        </w:rPr>
        <w:tab/>
      </w:r>
    </w:p>
    <w:p w14:paraId="2301EE7F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>- Forte somnolence ou impossibilité d'être réveillé (par quelqu'un</w:t>
      </w:r>
      <w:proofErr w:type="gramStart"/>
      <w:r w:rsidRPr="00892831">
        <w:rPr>
          <w:rFonts w:cs="Times"/>
        </w:rPr>
        <w:t>) </w:t>
      </w:r>
      <w:proofErr w:type="gramEnd"/>
    </w:p>
    <w:p w14:paraId="654D7DE2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>- Incapacité de reconnaître des personnes ou des lieux </w:t>
      </w:r>
    </w:p>
    <w:p w14:paraId="067FD4BB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>- Vomissements répétés </w:t>
      </w:r>
    </w:p>
    <w:p w14:paraId="4A02C24A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 xml:space="preserve">- Comportement inhabituel, </w:t>
      </w:r>
    </w:p>
    <w:p w14:paraId="54EAA6B7" w14:textId="41C82BEA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  <w:t>- C</w:t>
      </w:r>
      <w:r w:rsidRPr="00892831">
        <w:rPr>
          <w:rFonts w:cs="Times"/>
        </w:rPr>
        <w:t>onfusion manifeste</w:t>
      </w:r>
      <w:r>
        <w:rPr>
          <w:rFonts w:cs="Times"/>
        </w:rPr>
        <w:t xml:space="preserve"> et grande irritabilité, </w:t>
      </w:r>
      <w:r w:rsidRPr="00892831">
        <w:rPr>
          <w:rFonts w:cs="Times"/>
        </w:rPr>
        <w:t>élocution pâteuse</w:t>
      </w:r>
    </w:p>
    <w:p w14:paraId="4DD6752D" w14:textId="5857A4D0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  <w:t>- C</w:t>
      </w:r>
      <w:r w:rsidRPr="00892831">
        <w:rPr>
          <w:rFonts w:cs="Times"/>
        </w:rPr>
        <w:t xml:space="preserve">onvulsions (bras et jambes s'agitant de façon incontrôlée) </w:t>
      </w:r>
    </w:p>
    <w:p w14:paraId="0F45001F" w14:textId="77777777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>- Faiblesse ou engourdissement des bras ou des jambes </w:t>
      </w:r>
    </w:p>
    <w:p w14:paraId="5E1637DC" w14:textId="6BA6AB83" w:rsid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ab/>
      </w:r>
      <w:r w:rsidRPr="00892831">
        <w:rPr>
          <w:rFonts w:cs="Times"/>
        </w:rPr>
        <w:t xml:space="preserve">- Instabilité en position debout, </w:t>
      </w:r>
    </w:p>
    <w:p w14:paraId="2DFBA6A3" w14:textId="3CBD3D7A" w:rsidR="00892831" w:rsidRPr="00892831" w:rsidRDefault="00892831" w:rsidP="00892831">
      <w:pPr>
        <w:widowControl w:val="0"/>
        <w:autoSpaceDE w:val="0"/>
        <w:autoSpaceDN w:val="0"/>
        <w:adjustRightInd w:val="0"/>
        <w:spacing w:after="240" w:line="200" w:lineRule="atLeast"/>
        <w:rPr>
          <w:rFonts w:cs="Times"/>
        </w:rPr>
      </w:pPr>
      <w:r>
        <w:rPr>
          <w:rFonts w:cs="Times"/>
        </w:rPr>
        <w:t>Vous devez respecter ces consignes :</w:t>
      </w:r>
    </w:p>
    <w:p w14:paraId="51146E56" w14:textId="77777777" w:rsidR="00892831" w:rsidRPr="00892831" w:rsidRDefault="00892831" w:rsidP="0089283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00" w:lineRule="atLeast"/>
        <w:ind w:hanging="720"/>
        <w:jc w:val="both"/>
        <w:rPr>
          <w:rFonts w:cs="Times"/>
        </w:rPr>
      </w:pPr>
      <w:r w:rsidRPr="00892831">
        <w:rPr>
          <w:rFonts w:cs="Times"/>
        </w:rPr>
        <w:tab/>
      </w:r>
      <w:r w:rsidRPr="00892831">
        <w:rPr>
          <w:rFonts w:cs="Times"/>
        </w:rPr>
        <w:tab/>
        <w:t>-  Le repos est impératif (repos physique et mental) ; éviter tout entraînement ou toute activité sportive jusqu’à ce que les symptômes se dissipent et que le médecin donne son feu vert  </w:t>
      </w:r>
    </w:p>
    <w:p w14:paraId="17D9B8A1" w14:textId="77777777" w:rsidR="00892831" w:rsidRPr="00892831" w:rsidRDefault="00892831" w:rsidP="0089283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00" w:lineRule="atLeast"/>
        <w:ind w:hanging="720"/>
        <w:rPr>
          <w:rFonts w:cs="Times"/>
        </w:rPr>
      </w:pPr>
      <w:r w:rsidRPr="00892831">
        <w:rPr>
          <w:rFonts w:cs="Times"/>
          <w:kern w:val="1"/>
        </w:rPr>
        <w:tab/>
      </w:r>
      <w:r w:rsidRPr="00892831">
        <w:rPr>
          <w:rFonts w:cs="Times"/>
          <w:kern w:val="1"/>
        </w:rPr>
        <w:tab/>
      </w:r>
      <w:r w:rsidRPr="00892831">
        <w:rPr>
          <w:rFonts w:cs="Times"/>
        </w:rPr>
        <w:t>-  Ne pas boire d'alcool  </w:t>
      </w:r>
    </w:p>
    <w:p w14:paraId="168CB4BC" w14:textId="10AFADEC" w:rsidR="00892831" w:rsidRPr="00892831" w:rsidRDefault="00892831" w:rsidP="0089283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00" w:lineRule="atLeast"/>
        <w:ind w:hanging="720"/>
        <w:jc w:val="both"/>
        <w:rPr>
          <w:rFonts w:cs="Times"/>
        </w:rPr>
      </w:pPr>
      <w:r w:rsidRPr="00892831">
        <w:rPr>
          <w:rFonts w:cs="Times"/>
          <w:kern w:val="1"/>
        </w:rPr>
        <w:tab/>
      </w:r>
      <w:r w:rsidRPr="00892831">
        <w:rPr>
          <w:rFonts w:cs="Times"/>
          <w:kern w:val="1"/>
        </w:rPr>
        <w:tab/>
      </w:r>
      <w:r w:rsidRPr="00892831">
        <w:rPr>
          <w:rFonts w:cs="Times"/>
        </w:rPr>
        <w:t>-  Ne pas prendre de médicaments sans  surveillance méd</w:t>
      </w:r>
      <w:r>
        <w:rPr>
          <w:rFonts w:cs="Times"/>
        </w:rPr>
        <w:t xml:space="preserve">icale, et notamment: somnifères, aspirine, anti-inflammatoires ou </w:t>
      </w:r>
      <w:r w:rsidRPr="00892831">
        <w:rPr>
          <w:rFonts w:cs="Times"/>
        </w:rPr>
        <w:t>antidouleurs sédatifs  </w:t>
      </w:r>
    </w:p>
    <w:p w14:paraId="2EFE4546" w14:textId="77777777" w:rsidR="00892831" w:rsidRPr="00892831" w:rsidRDefault="00892831" w:rsidP="0089283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00" w:lineRule="atLeast"/>
        <w:ind w:hanging="720"/>
        <w:rPr>
          <w:rFonts w:cs="Times"/>
        </w:rPr>
      </w:pPr>
      <w:r w:rsidRPr="00892831">
        <w:rPr>
          <w:rFonts w:cs="Times"/>
          <w:kern w:val="1"/>
        </w:rPr>
        <w:tab/>
      </w:r>
      <w:r w:rsidRPr="00892831">
        <w:rPr>
          <w:rFonts w:cs="Times"/>
          <w:kern w:val="1"/>
        </w:rPr>
        <w:tab/>
      </w:r>
      <w:r w:rsidRPr="00892831">
        <w:rPr>
          <w:rFonts w:cs="Times"/>
        </w:rPr>
        <w:t>-  Ne pas conduire sans autorisation du médecin  </w:t>
      </w:r>
    </w:p>
    <w:p w14:paraId="23FD629B" w14:textId="77777777" w:rsidR="00892831" w:rsidRDefault="00892831" w:rsidP="00892831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00" w:lineRule="atLeast"/>
        <w:ind w:hanging="720"/>
        <w:rPr>
          <w:rFonts w:cs="Times"/>
        </w:rPr>
      </w:pPr>
      <w:r w:rsidRPr="00892831">
        <w:rPr>
          <w:rFonts w:cs="Times"/>
          <w:kern w:val="1"/>
        </w:rPr>
        <w:tab/>
      </w:r>
      <w:r w:rsidRPr="00892831">
        <w:rPr>
          <w:rFonts w:cs="Times"/>
          <w:kern w:val="1"/>
        </w:rPr>
        <w:tab/>
      </w:r>
      <w:r w:rsidRPr="00892831">
        <w:rPr>
          <w:rFonts w:cs="Times"/>
        </w:rPr>
        <w:t>-  Ne pratiquer aucune activité sportive et ne pas reprendre l'entraînement sans  </w:t>
      </w:r>
      <w:r>
        <w:rPr>
          <w:rFonts w:cs="Times"/>
        </w:rPr>
        <w:t>autorisation du médecin.</w:t>
      </w:r>
    </w:p>
    <w:p w14:paraId="7D034995" w14:textId="38C52E2B" w:rsidR="00294488" w:rsidRPr="00680BF7" w:rsidRDefault="00892831" w:rsidP="00680BF7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200" w:lineRule="atLeast"/>
        <w:ind w:hanging="720"/>
        <w:jc w:val="center"/>
        <w:rPr>
          <w:rFonts w:cs="Times"/>
        </w:rPr>
      </w:pPr>
      <w:r w:rsidRPr="00892831">
        <w:rPr>
          <w:rFonts w:cs="Times"/>
          <w:b/>
        </w:rPr>
        <w:t>Vous devez consulter un médecin dans 48 h et dans 8 jour</w:t>
      </w:r>
      <w:r w:rsidR="00493B7D">
        <w:rPr>
          <w:rFonts w:cs="Times"/>
          <w:b/>
        </w:rPr>
        <w:t>s.</w:t>
      </w:r>
      <w:bookmarkStart w:id="0" w:name="_GoBack"/>
      <w:bookmarkEnd w:id="0"/>
    </w:p>
    <w:sectPr w:rsidR="00294488" w:rsidRPr="00680BF7" w:rsidSect="00853B19">
      <w:headerReference w:type="even" r:id="rId10"/>
      <w:headerReference w:type="default" r:id="rId11"/>
      <w:footerReference w:type="default" r:id="rId12"/>
      <w:pgSz w:w="11901" w:h="1681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17F32" w14:textId="77777777" w:rsidR="00F07F12" w:rsidRDefault="00F07F12" w:rsidP="004E6683">
      <w:r>
        <w:separator/>
      </w:r>
    </w:p>
  </w:endnote>
  <w:endnote w:type="continuationSeparator" w:id="0">
    <w:p w14:paraId="3A127958" w14:textId="77777777" w:rsidR="00F07F12" w:rsidRDefault="00F07F12" w:rsidP="004E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E7752" w14:textId="77777777" w:rsidR="00F07F12" w:rsidRPr="00386269" w:rsidRDefault="00F07F12" w:rsidP="00386269">
    <w:pPr>
      <w:pStyle w:val="Pieddepage"/>
      <w:jc w:val="center"/>
      <w:rPr>
        <w:i/>
        <w:sz w:val="16"/>
        <w:szCs w:val="16"/>
      </w:rPr>
    </w:pPr>
    <w:r>
      <w:rPr>
        <w:i/>
        <w:sz w:val="16"/>
        <w:szCs w:val="16"/>
      </w:rPr>
      <w:t>FÉDÉRATION FRANÇAISE de RUGBY À</w:t>
    </w:r>
    <w:r w:rsidRPr="00386269">
      <w:rPr>
        <w:i/>
        <w:sz w:val="16"/>
        <w:szCs w:val="16"/>
      </w:rPr>
      <w:t xml:space="preserve"> XIII,</w:t>
    </w:r>
  </w:p>
  <w:p w14:paraId="613479C0" w14:textId="77777777" w:rsidR="00F07F12" w:rsidRPr="00386269" w:rsidRDefault="00F07F12" w:rsidP="00386269">
    <w:pPr>
      <w:pStyle w:val="Pieddepage"/>
      <w:jc w:val="center"/>
      <w:rPr>
        <w:i/>
        <w:sz w:val="16"/>
        <w:szCs w:val="16"/>
      </w:rPr>
    </w:pPr>
    <w:r w:rsidRPr="00386269">
      <w:rPr>
        <w:i/>
        <w:sz w:val="16"/>
        <w:szCs w:val="16"/>
      </w:rPr>
      <w:t>Siège social, 30 rue de l’échiquier, 75010 PARIS.</w:t>
    </w:r>
  </w:p>
  <w:p w14:paraId="352FA96C" w14:textId="77777777" w:rsidR="00F07F12" w:rsidRPr="00386269" w:rsidRDefault="00F07F12" w:rsidP="00386269">
    <w:pPr>
      <w:pStyle w:val="Pieddepage"/>
      <w:jc w:val="center"/>
      <w:rPr>
        <w:sz w:val="16"/>
        <w:szCs w:val="16"/>
      </w:rPr>
    </w:pPr>
    <w:r w:rsidRPr="00386269">
      <w:rPr>
        <w:i/>
        <w:noProof/>
        <w:sz w:val="16"/>
        <w:szCs w:val="16"/>
      </w:rPr>
      <w:drawing>
        <wp:inline distT="0" distB="0" distL="0" distR="0" wp14:anchorId="2D8532EC" wp14:editId="69FF4B05">
          <wp:extent cx="182245" cy="117793"/>
          <wp:effectExtent l="0" t="0" r="0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77" cy="117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86269">
      <w:rPr>
        <w:i/>
        <w:sz w:val="16"/>
        <w:szCs w:val="16"/>
      </w:rPr>
      <w:t>01 75 44 97 57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424F5" w14:textId="77777777" w:rsidR="00F07F12" w:rsidRDefault="00F07F12" w:rsidP="004E6683">
      <w:r>
        <w:separator/>
      </w:r>
    </w:p>
  </w:footnote>
  <w:footnote w:type="continuationSeparator" w:id="0">
    <w:p w14:paraId="68F6D2AE" w14:textId="77777777" w:rsidR="00F07F12" w:rsidRDefault="00F07F12" w:rsidP="004E66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8"/>
      <w:gridCol w:w="1672"/>
      <w:gridCol w:w="3644"/>
    </w:tblGrid>
    <w:tr w:rsidR="00F07F12" w:rsidRPr="008E0D90" w14:paraId="49E4494D" w14:textId="77777777" w:rsidTr="004E6683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828BBE" w14:textId="77777777" w:rsidR="00F07F12" w:rsidRDefault="00F07F12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7537DF0C" w14:textId="77777777" w:rsidR="00F07F12" w:rsidRDefault="00680BF7">
          <w:pPr>
            <w:pStyle w:val="Sansinterligne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329BBFDBF0977145B6F8BE868A65481D"/>
              </w:placeholder>
              <w:temporary/>
              <w:showingPlcHdr/>
            </w:sdtPr>
            <w:sdtEndPr/>
            <w:sdtContent>
              <w:r w:rsidR="00F07F12">
                <w:rPr>
                  <w:rFonts w:ascii="Cambria" w:hAnsi="Cambria"/>
                  <w:color w:val="4F81BD" w:themeColor="accent1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B74C631" w14:textId="77777777" w:rsidR="00F07F12" w:rsidRDefault="00F07F12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F07F12" w:rsidRPr="008E0D90" w14:paraId="4B6D30F4" w14:textId="77777777" w:rsidTr="004E6683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5DCE06B" w14:textId="77777777" w:rsidR="00F07F12" w:rsidRDefault="00F07F12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59A53B9" w14:textId="77777777" w:rsidR="00F07F12" w:rsidRDefault="00F07F12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C8A946E" w14:textId="77777777" w:rsidR="00F07F12" w:rsidRDefault="00F07F12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6FBD72F" w14:textId="77777777" w:rsidR="00F07F12" w:rsidRDefault="00F07F12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rameclaire-Accent1"/>
      <w:tblW w:w="4833" w:type="pct"/>
      <w:tblInd w:w="115" w:type="dxa"/>
      <w:tblBorders>
        <w:top w:val="single" w:sz="8" w:space="0" w:color="8DB3E2" w:themeColor="text2" w:themeTint="66"/>
        <w:left w:val="single" w:sz="8" w:space="0" w:color="8DB3E2" w:themeColor="text2" w:themeTint="66"/>
        <w:bottom w:val="thickThinLargeGap" w:sz="12" w:space="0" w:color="8DB3E2" w:themeColor="text2" w:themeTint="66"/>
        <w:right w:val="single" w:sz="8" w:space="0" w:color="8DB3E2" w:themeColor="text2" w:themeTint="66"/>
      </w:tblBorders>
      <w:shd w:val="clear" w:color="auto" w:fill="8DB3E2" w:themeFill="text2" w:themeFillTint="66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8985"/>
    </w:tblGrid>
    <w:tr w:rsidR="00F07F12" w14:paraId="704476E1" w14:textId="77777777" w:rsidTr="004E6683">
      <w:trPr>
        <w:trHeight w:val="97"/>
      </w:trPr>
      <w:tc>
        <w:tcPr>
          <w:tcW w:w="9270" w:type="dxa"/>
          <w:shd w:val="clear" w:color="auto" w:fill="8DB3E2" w:themeFill="text2" w:themeFillTint="66"/>
        </w:tcPr>
        <w:p w14:paraId="668AB342" w14:textId="77777777" w:rsidR="00F07F12" w:rsidRDefault="00F07F12" w:rsidP="004E6683">
          <w:pPr>
            <w:tabs>
              <w:tab w:val="left" w:pos="27"/>
              <w:tab w:val="right" w:pos="8755"/>
            </w:tabs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ab/>
            <w:t>DÉPARTEMENT MÉDICAL</w:t>
          </w:r>
        </w:p>
        <w:p w14:paraId="720BCF27" w14:textId="77777777" w:rsidR="00F07F12" w:rsidRDefault="00F07F12" w:rsidP="004E6683">
          <w:pPr>
            <w:tabs>
              <w:tab w:val="left" w:pos="27"/>
              <w:tab w:val="right" w:pos="8755"/>
            </w:tabs>
            <w:rPr>
              <w:rFonts w:ascii="Calibri" w:hAnsi="Calibri"/>
              <w:b/>
              <w:color w:val="FFFFFF" w:themeColor="background1"/>
              <w:sz w:val="24"/>
              <w:szCs w:val="24"/>
            </w:rPr>
          </w:pP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ab/>
          </w:r>
          <w:r w:rsidRPr="00386269">
            <w:rPr>
              <w:rFonts w:ascii="Calibri" w:hAnsi="Calibri"/>
              <w:color w:val="FFFFFF" w:themeColor="background1"/>
              <w:sz w:val="24"/>
              <w:szCs w:val="24"/>
            </w:rPr>
            <w:t>Responsable, Bureau exécutif :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 xml:space="preserve"> Dr Xavier FABRE </w:t>
          </w:r>
          <w:hyperlink r:id="rId1" w:history="1">
            <w:r w:rsidRPr="00957337">
              <w:rPr>
                <w:rStyle w:val="Lienhypertexte"/>
                <w:rFonts w:ascii="Calibri" w:hAnsi="Calibri"/>
              </w:rPr>
              <w:t>x.fabre@ffr13.fr</w:t>
            </w:r>
          </w:hyperlink>
          <w:r>
            <w:rPr>
              <w:rFonts w:ascii="Calibri" w:hAnsi="Calibri"/>
              <w:color w:val="FFFFFF" w:themeColor="background1"/>
              <w:sz w:val="24"/>
              <w:szCs w:val="24"/>
            </w:rPr>
            <w:t xml:space="preserve"> </w:t>
          </w:r>
          <w:r w:rsidRPr="00386269">
            <w:rPr>
              <w:rFonts w:ascii="Calibri" w:hAnsi="Calibri"/>
              <w:color w:val="FFFFFF" w:themeColor="background1"/>
              <w:sz w:val="20"/>
              <w:szCs w:val="20"/>
            </w:rPr>
            <w:t>06 87 81 92 42</w:t>
          </w:r>
        </w:p>
        <w:p w14:paraId="4A1705C0" w14:textId="77777777" w:rsidR="00F07F12" w:rsidRDefault="00F07F12" w:rsidP="004E6683">
          <w:pPr>
            <w:tabs>
              <w:tab w:val="left" w:pos="27"/>
              <w:tab w:val="right" w:pos="8755"/>
            </w:tabs>
          </w:pPr>
          <w:r w:rsidRPr="00386269">
            <w:rPr>
              <w:rFonts w:ascii="Calibri" w:hAnsi="Calibri"/>
              <w:color w:val="FFFFFF" w:themeColor="background1"/>
              <w:sz w:val="24"/>
              <w:szCs w:val="24"/>
            </w:rPr>
            <w:t>Adjoint :</w:t>
          </w:r>
          <w:r>
            <w:rPr>
              <w:rFonts w:ascii="Calibri" w:hAnsi="Calibri"/>
              <w:b/>
              <w:color w:val="FFFFFF" w:themeColor="background1"/>
              <w:sz w:val="24"/>
              <w:szCs w:val="24"/>
            </w:rPr>
            <w:t xml:space="preserve"> Dr Audrey WOELFING </w:t>
          </w:r>
          <w:hyperlink r:id="rId2" w:history="1">
            <w:r w:rsidRPr="00D73B13">
              <w:rPr>
                <w:rStyle w:val="Lienhypertexte"/>
                <w:rFonts w:ascii="Calibri" w:hAnsi="Calibri"/>
              </w:rPr>
              <w:t>a.woelfing@ffr13.fr</w:t>
            </w:r>
          </w:hyperlink>
          <w:r>
            <w:rPr>
              <w:rFonts w:ascii="Calibri" w:hAnsi="Calibri"/>
            </w:rPr>
            <w:t xml:space="preserve"> </w:t>
          </w:r>
          <w:r w:rsidRPr="00386269">
            <w:rPr>
              <w:rFonts w:ascii="Calibri" w:hAnsi="Calibri"/>
              <w:color w:val="FFFFFF" w:themeColor="background1"/>
              <w:sz w:val="20"/>
              <w:szCs w:val="20"/>
            </w:rPr>
            <w:t>06 61 92 65  48</w:t>
          </w:r>
        </w:p>
      </w:tc>
    </w:tr>
  </w:tbl>
  <w:p w14:paraId="0D9197AB" w14:textId="77777777" w:rsidR="00F07F12" w:rsidRDefault="00F07F12" w:rsidP="004E6683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C74B5"/>
    <w:multiLevelType w:val="hybridMultilevel"/>
    <w:tmpl w:val="2D78DD64"/>
    <w:lvl w:ilvl="0" w:tplc="7AEAD6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94C2E"/>
    <w:multiLevelType w:val="hybridMultilevel"/>
    <w:tmpl w:val="A928F926"/>
    <w:lvl w:ilvl="0" w:tplc="7AEAD69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15985"/>
    <w:multiLevelType w:val="hybridMultilevel"/>
    <w:tmpl w:val="37DAFA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00745"/>
    <w:multiLevelType w:val="hybridMultilevel"/>
    <w:tmpl w:val="D1E848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B2F16"/>
    <w:multiLevelType w:val="multilevel"/>
    <w:tmpl w:val="5CEC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A4214A"/>
    <w:multiLevelType w:val="hybridMultilevel"/>
    <w:tmpl w:val="72C21E94"/>
    <w:lvl w:ilvl="0" w:tplc="7AEAD69E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FD0680"/>
    <w:multiLevelType w:val="hybridMultilevel"/>
    <w:tmpl w:val="20ACB0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09"/>
    <w:rsid w:val="00007D03"/>
    <w:rsid w:val="000C153B"/>
    <w:rsid w:val="000F4DF9"/>
    <w:rsid w:val="001149B5"/>
    <w:rsid w:val="001E4484"/>
    <w:rsid w:val="00243DDA"/>
    <w:rsid w:val="00266BFE"/>
    <w:rsid w:val="00294488"/>
    <w:rsid w:val="002E5EC9"/>
    <w:rsid w:val="0037765C"/>
    <w:rsid w:val="003813B8"/>
    <w:rsid w:val="00386269"/>
    <w:rsid w:val="003D7E1C"/>
    <w:rsid w:val="00482C4B"/>
    <w:rsid w:val="00493B7D"/>
    <w:rsid w:val="004E6683"/>
    <w:rsid w:val="004F7C51"/>
    <w:rsid w:val="00591FCC"/>
    <w:rsid w:val="00666032"/>
    <w:rsid w:val="00680BF7"/>
    <w:rsid w:val="006D4E96"/>
    <w:rsid w:val="006E6C5B"/>
    <w:rsid w:val="0072630B"/>
    <w:rsid w:val="007651A5"/>
    <w:rsid w:val="007B1AA4"/>
    <w:rsid w:val="00853B19"/>
    <w:rsid w:val="00881654"/>
    <w:rsid w:val="008832D0"/>
    <w:rsid w:val="00892831"/>
    <w:rsid w:val="00925809"/>
    <w:rsid w:val="009F5A48"/>
    <w:rsid w:val="00A357C1"/>
    <w:rsid w:val="00AD1351"/>
    <w:rsid w:val="00AF0F3C"/>
    <w:rsid w:val="00AF3BA3"/>
    <w:rsid w:val="00B04735"/>
    <w:rsid w:val="00B24568"/>
    <w:rsid w:val="00B83704"/>
    <w:rsid w:val="00BA67D2"/>
    <w:rsid w:val="00BC09F8"/>
    <w:rsid w:val="00C10F33"/>
    <w:rsid w:val="00C81A44"/>
    <w:rsid w:val="00CB525E"/>
    <w:rsid w:val="00D10D68"/>
    <w:rsid w:val="00D1289D"/>
    <w:rsid w:val="00D60265"/>
    <w:rsid w:val="00D66DEC"/>
    <w:rsid w:val="00DD16F8"/>
    <w:rsid w:val="00E178E4"/>
    <w:rsid w:val="00E24EB4"/>
    <w:rsid w:val="00E37150"/>
    <w:rsid w:val="00EA2BD6"/>
    <w:rsid w:val="00ED5DFB"/>
    <w:rsid w:val="00EE6C62"/>
    <w:rsid w:val="00F07F12"/>
    <w:rsid w:val="00F7568E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  <w14:docId w14:val="1D442F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25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80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80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66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6683"/>
  </w:style>
  <w:style w:type="paragraph" w:styleId="Pieddepage">
    <w:name w:val="footer"/>
    <w:basedOn w:val="Normal"/>
    <w:link w:val="PieddepageCar"/>
    <w:uiPriority w:val="99"/>
    <w:unhideWhenUsed/>
    <w:rsid w:val="004E66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6683"/>
  </w:style>
  <w:style w:type="paragraph" w:styleId="Sansinterligne">
    <w:name w:val="No Spacing"/>
    <w:link w:val="SansinterligneCar"/>
    <w:qFormat/>
    <w:rsid w:val="004E6683"/>
    <w:rPr>
      <w:rFonts w:ascii="PMingLiU" w:hAnsi="PMingLiU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rsid w:val="004E6683"/>
    <w:rPr>
      <w:rFonts w:ascii="PMingLiU" w:hAnsi="PMingLiU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E6683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4E6683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ED5D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5C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25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580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80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E66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E6683"/>
  </w:style>
  <w:style w:type="paragraph" w:styleId="Pieddepage">
    <w:name w:val="footer"/>
    <w:basedOn w:val="Normal"/>
    <w:link w:val="PieddepageCar"/>
    <w:uiPriority w:val="99"/>
    <w:unhideWhenUsed/>
    <w:rsid w:val="004E66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6683"/>
  </w:style>
  <w:style w:type="paragraph" w:styleId="Sansinterligne">
    <w:name w:val="No Spacing"/>
    <w:link w:val="SansinterligneCar"/>
    <w:qFormat/>
    <w:rsid w:val="004E6683"/>
    <w:rPr>
      <w:rFonts w:ascii="PMingLiU" w:hAnsi="PMingLiU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rsid w:val="004E6683"/>
    <w:rPr>
      <w:rFonts w:ascii="PMingLiU" w:hAnsi="PMingLiU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4E6683"/>
    <w:rPr>
      <w:color w:val="0000FF" w:themeColor="hyperlink"/>
      <w:u w:val="single"/>
    </w:rPr>
  </w:style>
  <w:style w:type="table" w:styleId="Trameclaire-Accent1">
    <w:name w:val="Light Shading Accent 1"/>
    <w:basedOn w:val="TableauNormal"/>
    <w:uiPriority w:val="60"/>
    <w:rsid w:val="004E6683"/>
    <w:rPr>
      <w:color w:val="365F91" w:themeColor="accent1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ED5D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5CC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7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x.fabre@ffr13.fr" TargetMode="External"/><Relationship Id="rId2" Type="http://schemas.openxmlformats.org/officeDocument/2006/relationships/hyperlink" Target="mailto:a.woelfing@ffr13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9BBFDBF0977145B6F8BE868A6548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58453B-3954-854B-9FE6-9D706FF9211A}"/>
      </w:docPartPr>
      <w:docPartBody>
        <w:p w:rsidR="00C31088" w:rsidRDefault="00C31088" w:rsidP="00C31088">
          <w:pPr>
            <w:pStyle w:val="329BBFDBF0977145B6F8BE868A65481D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088"/>
    <w:rsid w:val="002D6B9C"/>
    <w:rsid w:val="006D2C47"/>
    <w:rsid w:val="007D5A9C"/>
    <w:rsid w:val="00873122"/>
    <w:rsid w:val="009906A4"/>
    <w:rsid w:val="00A472D4"/>
    <w:rsid w:val="00AF7ECB"/>
    <w:rsid w:val="00B0334B"/>
    <w:rsid w:val="00B84567"/>
    <w:rsid w:val="00C3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29BBFDBF0977145B6F8BE868A65481D">
    <w:name w:val="329BBFDBF0977145B6F8BE868A65481D"/>
    <w:rsid w:val="00C31088"/>
  </w:style>
  <w:style w:type="paragraph" w:customStyle="1" w:styleId="14DF5866F3AD4C46BF0EB20B1A656531">
    <w:name w:val="14DF5866F3AD4C46BF0EB20B1A656531"/>
    <w:rsid w:val="00C31088"/>
  </w:style>
  <w:style w:type="paragraph" w:customStyle="1" w:styleId="6123577091EB8343BB3350588CE3CE8A">
    <w:name w:val="6123577091EB8343BB3350588CE3CE8A"/>
    <w:rsid w:val="00C3108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29BBFDBF0977145B6F8BE868A65481D">
    <w:name w:val="329BBFDBF0977145B6F8BE868A65481D"/>
    <w:rsid w:val="00C31088"/>
  </w:style>
  <w:style w:type="paragraph" w:customStyle="1" w:styleId="14DF5866F3AD4C46BF0EB20B1A656531">
    <w:name w:val="14DF5866F3AD4C46BF0EB20B1A656531"/>
    <w:rsid w:val="00C31088"/>
  </w:style>
  <w:style w:type="paragraph" w:customStyle="1" w:styleId="6123577091EB8343BB3350588CE3CE8A">
    <w:name w:val="6123577091EB8343BB3350588CE3CE8A"/>
    <w:rsid w:val="00C31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503EC8-3594-754E-8FC6-49C00A39C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1254</Characters>
  <Application>Microsoft Macintosh Word</Application>
  <DocSecurity>0</DocSecurity>
  <Lines>10</Lines>
  <Paragraphs>2</Paragraphs>
  <ScaleCrop>false</ScaleCrop>
  <Company>IMPACT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chrystelle FABRE</dc:creator>
  <cp:keywords/>
  <dc:description/>
  <cp:lastModifiedBy>chrystelle FABRE</cp:lastModifiedBy>
  <cp:revision>2</cp:revision>
  <dcterms:created xsi:type="dcterms:W3CDTF">2016-10-18T11:36:00Z</dcterms:created>
  <dcterms:modified xsi:type="dcterms:W3CDTF">2016-10-18T11:36:00Z</dcterms:modified>
</cp:coreProperties>
</file>